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44D62" w14:textId="77777777" w:rsidR="00BC22AD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 xml:space="preserve">Renașterea a fost o mișcare culturală care s-a manifestat în secolele al XIV-lea și al XVI-lea în Europa, o perioadă de mare dezvoltare culturală și artistică, de înnoire socială. Renașterea reprezintă redescoperirea Antichității, a marilor opere artistice și literare ale acestei prime perioade de înflorire a culturii și civilizației umane. </w:t>
      </w:r>
    </w:p>
    <w:p w14:paraId="535774FB" w14:textId="050AB5FD" w:rsidR="00BC22AD" w:rsidRPr="00BC22AD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 xml:space="preserve">A început în Italia (Florența, Veneția, Roma, Milano) și, ulterior, s-a răspândit în toată Europa. Una dintre cauzele care au accelerat răspândirea ideilor a fost inventarea tiparului, de către Johannes </w:t>
      </w:r>
      <w:proofErr w:type="spellStart"/>
      <w:r w:rsidRPr="00BC22AD">
        <w:rPr>
          <w:rFonts w:ascii="Arial" w:hAnsi="Arial" w:cs="Arial"/>
          <w:sz w:val="24"/>
          <w:szCs w:val="24"/>
        </w:rPr>
        <w:t>Gutenberg</w:t>
      </w:r>
      <w:proofErr w:type="spellEnd"/>
      <w:r w:rsidRPr="00BC22AD">
        <w:rPr>
          <w:rFonts w:ascii="Arial" w:hAnsi="Arial" w:cs="Arial"/>
          <w:sz w:val="24"/>
          <w:szCs w:val="24"/>
        </w:rPr>
        <w:t>, la mijlocul secolului al XV-lea.</w:t>
      </w:r>
    </w:p>
    <w:p w14:paraId="47CEDA6C" w14:textId="77777777" w:rsidR="00BC22AD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 xml:space="preserve">În Italia au existat toate condițiile favorabile dezvoltării acestei mișcări: orașele italiene se bucurau de independență financiară, de conștiința individualității și a libertății lor politice. Tot aici era prezentă moștenirea culturii greco-latine și învățații greci din Constantinopol care s-au refugiat din cauza cuceririi turcești. </w:t>
      </w:r>
    </w:p>
    <w:p w14:paraId="051039C4" w14:textId="77777777" w:rsidR="00BC22AD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 xml:space="preserve">În secolele al XIV-lea și al XVI-lea burghezii educați au dorit transformarea treptată a societății. Oameni înstăriți ai epocii și-au construit palate impresionante, conace, vile care erau decorate cu obiecte și opere artistice (sculpturi, picturi), care demonstrează dragostea lor pentru lux, pentru frumos. </w:t>
      </w:r>
    </w:p>
    <w:p w14:paraId="6184957B" w14:textId="77777777" w:rsidR="00715F9B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 xml:space="preserve">Studierea diversității naturii, antrenarea corpului uman prin exerciții fizice, realizarea de sculpturi care să redea frumusețea trupului uman erau dovezi ale noilor orientări ale culturii renascentiste. </w:t>
      </w:r>
    </w:p>
    <w:p w14:paraId="1E10FBB3" w14:textId="62D0060A" w:rsidR="00414260" w:rsidRDefault="00BC22AD" w:rsidP="00BC22A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C22AD">
        <w:rPr>
          <w:rFonts w:ascii="Arial" w:hAnsi="Arial" w:cs="Arial"/>
          <w:sz w:val="24"/>
          <w:szCs w:val="24"/>
        </w:rPr>
        <w:t>Artele decorative – tapiserie, ceramică, sculpturile, picturile – au intrat sub patronajul familiilor bogate (Medici, Borgia) care investeau în artă și care doreau să-și demonstreze bogăția, poziția socială și noua lor orientare economică socială și artistică, în opoziție cu reprezentanții Bisericii.</w:t>
      </w:r>
    </w:p>
    <w:p w14:paraId="5870A8B6" w14:textId="17CE3FC1" w:rsidR="008F3665" w:rsidRPr="008F3665" w:rsidRDefault="008F3665" w:rsidP="008F3665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GB"/>
        </w:rPr>
      </w:pPr>
      <w:r w:rsidRPr="008F3665">
        <w:rPr>
          <w:rFonts w:ascii="Arial" w:hAnsi="Arial" w:cs="Arial"/>
          <w:noProof/>
          <w:sz w:val="24"/>
          <w:szCs w:val="24"/>
          <w:lang w:val="en-GB"/>
        </w:rPr>
        <w:drawing>
          <wp:inline distT="0" distB="0" distL="0" distR="0" wp14:anchorId="1F855092" wp14:editId="42AB3F00">
            <wp:extent cx="3609975" cy="2857500"/>
            <wp:effectExtent l="0" t="0" r="0" b="0"/>
            <wp:docPr id="150801882" name="Picture 4" descr="A large building with a dome with Florence Cathedral in th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1882" name="Picture 4" descr="A large building with a dome with Florence Cathedral in th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DD6E5" w14:textId="77777777" w:rsidR="003C23CD" w:rsidRDefault="003C23CD" w:rsidP="003C23C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23CD">
        <w:rPr>
          <w:rFonts w:ascii="Arial" w:hAnsi="Arial" w:cs="Arial"/>
          <w:sz w:val="24"/>
          <w:szCs w:val="24"/>
        </w:rPr>
        <w:t>Renașterea a fost însoțită de umanism, un nou mod de gândi asupra lumii și asupra omului: „omul este măsura tuturor lucrurilor”. În raport cu Evul Mediu, umanismul regândește ideile de libertate și demnitate umană, de civism și de educație.</w:t>
      </w:r>
    </w:p>
    <w:p w14:paraId="59473B41" w14:textId="0189DE32" w:rsidR="003C23CD" w:rsidRDefault="003C23CD" w:rsidP="003C23C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23CD">
        <w:rPr>
          <w:rFonts w:ascii="Arial" w:hAnsi="Arial" w:cs="Arial"/>
          <w:sz w:val="24"/>
          <w:szCs w:val="24"/>
        </w:rPr>
        <w:t>Omul se desăvârșește prin educație: „Omul nu se naște, omul devine, se construiește prin cultură, prin civilizarea pornirilor și a instinctelor”, susținea Erasmus din Rotterdam.</w:t>
      </w:r>
    </w:p>
    <w:p w14:paraId="2A146C3F" w14:textId="7B3FCA77" w:rsidR="003C23CD" w:rsidRPr="003C23CD" w:rsidRDefault="003C23CD" w:rsidP="003C23C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23CD">
        <w:rPr>
          <w:rFonts w:ascii="Arial" w:hAnsi="Arial" w:cs="Arial"/>
          <w:sz w:val="24"/>
          <w:szCs w:val="24"/>
        </w:rPr>
        <w:lastRenderedPageBreak/>
        <w:t>Studiul limbilor antice (greaca, latina și ebraica) a luat amploare. Se dezvoltă cercetarea critică a textelor antice și a celor evanghelice, religioase. Orașul Florența a fost leagănul acestei mișcări intelectuale, care susținea studiul naturii umane și reîntoarcerea la învățătura clasică.</w:t>
      </w:r>
    </w:p>
    <w:p w14:paraId="6C8985AD" w14:textId="77777777" w:rsidR="003C23CD" w:rsidRPr="003C23CD" w:rsidRDefault="003C23CD" w:rsidP="003C23C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23CD">
        <w:rPr>
          <w:rFonts w:ascii="Arial" w:hAnsi="Arial" w:cs="Arial"/>
          <w:sz w:val="24"/>
          <w:szCs w:val="24"/>
        </w:rPr>
        <w:t>Umanismul propune și un nou model uman, un om interesat de cunoaștere, demn, responsabil, liber civic și politic, tolerant, bun cetățean, implicat în treburile cetății, pe care trebuie să o slujească spre a fi el însuși mulțumit, interesat de permanenta sa perfecționare.</w:t>
      </w:r>
    </w:p>
    <w:p w14:paraId="642876E4" w14:textId="2EE46C1E" w:rsidR="00CC2482" w:rsidRDefault="003C23CD" w:rsidP="003C23CD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23CD">
        <w:rPr>
          <w:rFonts w:ascii="Arial" w:hAnsi="Arial" w:cs="Arial"/>
          <w:sz w:val="24"/>
          <w:szCs w:val="24"/>
        </w:rPr>
        <w:t xml:space="preserve">Umanismul dă naștere unei literaturi impresionante. Mari scriitori sau poeți creează în această perioadă: Dante Alighieri, Francesco Petrarca, Giovanni Boccaccio (Italia), Miguel de Cervantes (Spania), William Shakespeare (Anglia), François Rabelais, Michel de Montaigne (Franța), sau unii cronicari din Țările Române, precum: Nicolaus Olahus, Grigore Ureche, Miron Costin, Ion Neculce. </w:t>
      </w:r>
      <w:r w:rsidRPr="00332BD2">
        <w:rPr>
          <w:rFonts w:ascii="Arial" w:hAnsi="Arial" w:cs="Arial"/>
          <w:sz w:val="24"/>
          <w:szCs w:val="24"/>
        </w:rPr>
        <w:t>[…]</w:t>
      </w:r>
    </w:p>
    <w:p w14:paraId="7F65E5BC" w14:textId="213759F1" w:rsidR="00E92621" w:rsidRPr="00332BD2" w:rsidRDefault="007431B9" w:rsidP="00FC27A5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431B9">
        <w:rPr>
          <w:rFonts w:ascii="Arial" w:hAnsi="Arial" w:cs="Arial"/>
          <w:sz w:val="24"/>
          <w:szCs w:val="24"/>
        </w:rPr>
        <w:t>Renașterea artistică a debutat cu redescoperirea formelor și a proporțiilor corpului uman, cu inspirație din modelele antice, cu prezența mișcării în creație, cu noi invenții tehnice în artă: perspectiva, abstractizarea, clarobscurul, și cu noi materiale (pictura în ulei). Artiștii încep să-și semneze operele.</w:t>
      </w:r>
    </w:p>
    <w:p w14:paraId="032B667F" w14:textId="51618F20" w:rsidR="00BB6173" w:rsidRPr="00332BD2" w:rsidRDefault="00702FBA" w:rsidP="00890E11">
      <w:pPr>
        <w:pStyle w:val="ListParagraph1"/>
        <w:numPr>
          <w:ilvl w:val="0"/>
          <w:numId w:val="1"/>
        </w:numPr>
        <w:spacing w:before="60"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Arhitectura</w:t>
      </w:r>
      <w:r>
        <w:rPr>
          <w:rFonts w:ascii="Arial" w:hAnsi="Arial" w:cs="Arial"/>
          <w:sz w:val="24"/>
          <w:szCs w:val="24"/>
        </w:rPr>
        <w:t xml:space="preserve">. </w:t>
      </w:r>
      <w:r w:rsidRPr="00702FBA">
        <w:rPr>
          <w:rFonts w:ascii="Arial" w:hAnsi="Arial" w:cs="Arial"/>
          <w:sz w:val="24"/>
          <w:szCs w:val="24"/>
        </w:rPr>
        <w:t>Stilul Renașterii a fost o combinație a elementelor arhitecturale antice cu romanicul și goticul și a permis crearea de monumente variate, armonios proporționate, unice ca valoare artistică:</w:t>
      </w:r>
    </w:p>
    <w:p w14:paraId="3307B9BB" w14:textId="6DBDCFD8" w:rsidR="00936C9C" w:rsidRPr="00332BD2" w:rsidRDefault="00702FBA" w:rsidP="00890E11">
      <w:pPr>
        <w:pStyle w:val="ListParagraph1"/>
        <w:numPr>
          <w:ilvl w:val="1"/>
          <w:numId w:val="2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biserici</w:t>
      </w:r>
      <w:r w:rsidR="0099525A" w:rsidRPr="00332BD2">
        <w:rPr>
          <w:rFonts w:ascii="Arial" w:hAnsi="Arial" w:cs="Arial"/>
          <w:sz w:val="24"/>
          <w:szCs w:val="24"/>
        </w:rPr>
        <w:t>;</w:t>
      </w:r>
    </w:p>
    <w:p w14:paraId="4A6CF920" w14:textId="06A104AF" w:rsidR="00CA3720" w:rsidRPr="00332BD2" w:rsidRDefault="00702FBA" w:rsidP="00890E11">
      <w:pPr>
        <w:pStyle w:val="ListParagraph1"/>
        <w:numPr>
          <w:ilvl w:val="1"/>
          <w:numId w:val="2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palate</w:t>
      </w:r>
      <w:r w:rsidR="00CA3720" w:rsidRPr="00332BD2">
        <w:rPr>
          <w:rFonts w:ascii="Arial" w:hAnsi="Arial" w:cs="Arial"/>
          <w:sz w:val="24"/>
          <w:szCs w:val="24"/>
        </w:rPr>
        <w:t>;</w:t>
      </w:r>
    </w:p>
    <w:p w14:paraId="519E2853" w14:textId="4F6FB932" w:rsidR="00B61203" w:rsidRPr="00332BD2" w:rsidRDefault="00702FBA" w:rsidP="00890E11">
      <w:pPr>
        <w:pStyle w:val="ListParagraph1"/>
        <w:numPr>
          <w:ilvl w:val="1"/>
          <w:numId w:val="2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vile</w:t>
      </w:r>
      <w:r w:rsidR="00FC27A5" w:rsidRPr="00332BD2">
        <w:rPr>
          <w:rFonts w:ascii="Arial" w:hAnsi="Arial" w:cs="Arial"/>
          <w:sz w:val="24"/>
          <w:szCs w:val="24"/>
        </w:rPr>
        <w:t xml:space="preserve"> </w:t>
      </w:r>
      <w:r w:rsidR="0077714A" w:rsidRPr="00332BD2">
        <w:rPr>
          <w:rFonts w:ascii="Arial" w:hAnsi="Arial" w:cs="Arial"/>
          <w:sz w:val="24"/>
          <w:szCs w:val="24"/>
        </w:rPr>
        <w:t>[…]</w:t>
      </w:r>
      <w:r w:rsidR="00826CD4" w:rsidRPr="00332BD2">
        <w:rPr>
          <w:rFonts w:ascii="Arial" w:hAnsi="Arial" w:cs="Arial"/>
          <w:sz w:val="24"/>
          <w:szCs w:val="24"/>
        </w:rPr>
        <w:t>.</w:t>
      </w:r>
    </w:p>
    <w:p w14:paraId="3B7DE0FA" w14:textId="4ACAC592" w:rsidR="00B61203" w:rsidRPr="00332BD2" w:rsidRDefault="00702FBA" w:rsidP="00890E11">
      <w:pPr>
        <w:pStyle w:val="ListParagraph1"/>
        <w:numPr>
          <w:ilvl w:val="0"/>
          <w:numId w:val="1"/>
        </w:numPr>
        <w:spacing w:before="60"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 xml:space="preserve">Sculptura. Cel mai mare sculptor al Renașterii rămâne Michelangelo </w:t>
      </w:r>
      <w:proofErr w:type="spellStart"/>
      <w:r w:rsidRPr="00702FBA">
        <w:rPr>
          <w:rFonts w:ascii="Arial" w:hAnsi="Arial" w:cs="Arial"/>
          <w:sz w:val="24"/>
          <w:szCs w:val="24"/>
        </w:rPr>
        <w:t>Buonarroti</w:t>
      </w:r>
      <w:proofErr w:type="spellEnd"/>
      <w:r w:rsidRPr="00702FBA">
        <w:rPr>
          <w:rFonts w:ascii="Arial" w:hAnsi="Arial" w:cs="Arial"/>
          <w:sz w:val="24"/>
          <w:szCs w:val="24"/>
        </w:rPr>
        <w:t xml:space="preserve">, autor al </w:t>
      </w:r>
      <w:proofErr w:type="spellStart"/>
      <w:r w:rsidRPr="00702FBA">
        <w:rPr>
          <w:rFonts w:ascii="Arial" w:hAnsi="Arial" w:cs="Arial"/>
          <w:sz w:val="24"/>
          <w:szCs w:val="24"/>
        </w:rPr>
        <w:t>Pietei</w:t>
      </w:r>
      <w:proofErr w:type="spellEnd"/>
      <w:r w:rsidRPr="00702FBA">
        <w:rPr>
          <w:rFonts w:ascii="Arial" w:hAnsi="Arial" w:cs="Arial"/>
          <w:sz w:val="24"/>
          <w:szCs w:val="24"/>
        </w:rPr>
        <w:t>, al statuilor lui David și Moise, dar și al sculpturilor din Capela Medici:</w:t>
      </w:r>
    </w:p>
    <w:p w14:paraId="672CB514" w14:textId="41570AA5" w:rsidR="00826CD4" w:rsidRPr="00332BD2" w:rsidRDefault="00702FBA" w:rsidP="00890E11">
      <w:pPr>
        <w:pStyle w:val="ListParagraph1"/>
        <w:numPr>
          <w:ilvl w:val="0"/>
          <w:numId w:val="9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Aurora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14:paraId="392BAD70" w14:textId="07D6D0E4" w:rsidR="00826CD4" w:rsidRPr="00332BD2" w:rsidRDefault="00702FBA" w:rsidP="00890E11">
      <w:pPr>
        <w:pStyle w:val="ListParagraph1"/>
        <w:numPr>
          <w:ilvl w:val="0"/>
          <w:numId w:val="9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Amurgul</w:t>
      </w:r>
      <w:r w:rsidR="00826CD4" w:rsidRPr="00332BD2">
        <w:rPr>
          <w:rFonts w:ascii="Arial" w:hAnsi="Arial" w:cs="Arial"/>
          <w:sz w:val="24"/>
          <w:szCs w:val="24"/>
        </w:rPr>
        <w:t>;</w:t>
      </w:r>
    </w:p>
    <w:p w14:paraId="5BA96E1D" w14:textId="319D6093" w:rsidR="0077714A" w:rsidRDefault="00702FBA" w:rsidP="00890E11">
      <w:pPr>
        <w:pStyle w:val="ListParagraph1"/>
        <w:numPr>
          <w:ilvl w:val="0"/>
          <w:numId w:val="9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Ziua</w:t>
      </w:r>
      <w:r>
        <w:rPr>
          <w:rFonts w:ascii="Arial" w:hAnsi="Arial" w:cs="Arial"/>
          <w:sz w:val="24"/>
          <w:szCs w:val="24"/>
        </w:rPr>
        <w:t>;</w:t>
      </w:r>
    </w:p>
    <w:p w14:paraId="6636D49C" w14:textId="13A791EA" w:rsidR="00702FBA" w:rsidRPr="00332BD2" w:rsidRDefault="00702FBA" w:rsidP="00890E11">
      <w:pPr>
        <w:pStyle w:val="ListParagraph1"/>
        <w:numPr>
          <w:ilvl w:val="0"/>
          <w:numId w:val="9"/>
        </w:numPr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Noaptea</w:t>
      </w:r>
      <w:r>
        <w:rPr>
          <w:rFonts w:ascii="Arial" w:hAnsi="Arial" w:cs="Arial"/>
          <w:sz w:val="24"/>
          <w:szCs w:val="24"/>
        </w:rPr>
        <w:t>.</w:t>
      </w:r>
    </w:p>
    <w:p w14:paraId="0DF232DE" w14:textId="403B1698" w:rsidR="008B5070" w:rsidRPr="00332BD2" w:rsidRDefault="00702FBA" w:rsidP="00890E11">
      <w:pPr>
        <w:pStyle w:val="ListParagraph1"/>
        <w:numPr>
          <w:ilvl w:val="0"/>
          <w:numId w:val="1"/>
        </w:numPr>
        <w:spacing w:before="60"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Pictura. S-a bucurat de o pleiadă de artiști, cei mai cunoscuți fiind:</w:t>
      </w:r>
    </w:p>
    <w:p w14:paraId="1F962A72" w14:textId="62374BC9" w:rsidR="008B5070" w:rsidRPr="00332BD2" w:rsidRDefault="00702FBA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702FBA">
        <w:rPr>
          <w:rFonts w:ascii="Arial" w:hAnsi="Arial" w:cs="Arial"/>
          <w:sz w:val="24"/>
          <w:szCs w:val="24"/>
        </w:rPr>
        <w:t>Leonardo da Vinci, renumit pentru Gioconda sau Mona Lisa, Fecioara între stânci, Cina cea de taină etc.</w:t>
      </w:r>
      <w:r w:rsidR="008B5070" w:rsidRPr="00332BD2">
        <w:rPr>
          <w:rFonts w:ascii="Arial" w:hAnsi="Arial" w:cs="Arial"/>
          <w:sz w:val="24"/>
          <w:szCs w:val="24"/>
        </w:rPr>
        <w:t>;</w:t>
      </w:r>
    </w:p>
    <w:p w14:paraId="5EE708F1" w14:textId="7BAC2C2A" w:rsidR="00B61203" w:rsidRPr="00332BD2" w:rsidRDefault="00D52318" w:rsidP="00400BDA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D52318">
        <w:rPr>
          <w:rFonts w:ascii="Arial" w:hAnsi="Arial" w:cs="Arial"/>
          <w:sz w:val="24"/>
          <w:szCs w:val="24"/>
        </w:rPr>
        <w:t xml:space="preserve">Michelangelo, pictor al Capelei </w:t>
      </w:r>
      <w:proofErr w:type="spellStart"/>
      <w:r w:rsidRPr="00D52318">
        <w:rPr>
          <w:rFonts w:ascii="Arial" w:hAnsi="Arial" w:cs="Arial"/>
          <w:sz w:val="24"/>
          <w:szCs w:val="24"/>
        </w:rPr>
        <w:t>Sixtine</w:t>
      </w:r>
      <w:proofErr w:type="spellEnd"/>
      <w:r w:rsidRPr="00D52318">
        <w:rPr>
          <w:rFonts w:ascii="Arial" w:hAnsi="Arial" w:cs="Arial"/>
          <w:sz w:val="24"/>
          <w:szCs w:val="24"/>
        </w:rPr>
        <w:t>, unde a creat frescele Geneza și Judecata de Apoi, Sfânta Familie</w:t>
      </w:r>
      <w:r w:rsidR="00B61203" w:rsidRPr="00332BD2">
        <w:rPr>
          <w:rFonts w:ascii="Arial" w:hAnsi="Arial" w:cs="Arial"/>
          <w:sz w:val="24"/>
          <w:szCs w:val="24"/>
        </w:rPr>
        <w:t>;</w:t>
      </w:r>
    </w:p>
    <w:p w14:paraId="604EE1DC" w14:textId="0B294CC5" w:rsidR="0077714A" w:rsidRPr="00332BD2" w:rsidRDefault="00D52318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D52318">
        <w:rPr>
          <w:rFonts w:ascii="Arial" w:hAnsi="Arial" w:cs="Arial"/>
          <w:sz w:val="24"/>
          <w:szCs w:val="24"/>
        </w:rPr>
        <w:t xml:space="preserve">Rafael </w:t>
      </w:r>
      <w:proofErr w:type="spellStart"/>
      <w:r w:rsidRPr="00D52318">
        <w:rPr>
          <w:rFonts w:ascii="Arial" w:hAnsi="Arial" w:cs="Arial"/>
          <w:sz w:val="24"/>
          <w:szCs w:val="24"/>
        </w:rPr>
        <w:t>Sanzio</w:t>
      </w:r>
      <w:proofErr w:type="spellEnd"/>
      <w:r w:rsidRPr="00D52318">
        <w:rPr>
          <w:rFonts w:ascii="Arial" w:hAnsi="Arial" w:cs="Arial"/>
          <w:sz w:val="24"/>
          <w:szCs w:val="24"/>
        </w:rPr>
        <w:t xml:space="preserve">, maestrul Madonelor, recunoscute prin gingășie și frumusețe: Madonna </w:t>
      </w:r>
      <w:proofErr w:type="spellStart"/>
      <w:r w:rsidRPr="00D52318">
        <w:rPr>
          <w:rFonts w:ascii="Arial" w:hAnsi="Arial" w:cs="Arial"/>
          <w:sz w:val="24"/>
          <w:szCs w:val="24"/>
        </w:rPr>
        <w:t>Sixtină</w:t>
      </w:r>
      <w:proofErr w:type="spellEnd"/>
      <w:r w:rsidRPr="00D52318">
        <w:rPr>
          <w:rFonts w:ascii="Arial" w:hAnsi="Arial" w:cs="Arial"/>
          <w:sz w:val="24"/>
          <w:szCs w:val="24"/>
        </w:rPr>
        <w:t xml:space="preserve">, Madonna </w:t>
      </w:r>
      <w:proofErr w:type="spellStart"/>
      <w:r w:rsidRPr="00D52318">
        <w:rPr>
          <w:rFonts w:ascii="Arial" w:hAnsi="Arial" w:cs="Arial"/>
          <w:sz w:val="24"/>
          <w:szCs w:val="24"/>
        </w:rPr>
        <w:t>del</w:t>
      </w:r>
      <w:proofErr w:type="spellEnd"/>
      <w:r w:rsidRPr="00D523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2318">
        <w:rPr>
          <w:rFonts w:ascii="Arial" w:hAnsi="Arial" w:cs="Arial"/>
          <w:sz w:val="24"/>
          <w:szCs w:val="24"/>
        </w:rPr>
        <w:t>Prato</w:t>
      </w:r>
      <w:proofErr w:type="spellEnd"/>
      <w:r w:rsidRPr="00D52318">
        <w:rPr>
          <w:rFonts w:ascii="Arial" w:hAnsi="Arial" w:cs="Arial"/>
          <w:sz w:val="24"/>
          <w:szCs w:val="24"/>
        </w:rPr>
        <w:t>; Școala din Atena</w:t>
      </w:r>
      <w:r w:rsidR="00FA1AF8" w:rsidRPr="00332BD2">
        <w:rPr>
          <w:rFonts w:ascii="Arial" w:hAnsi="Arial" w:cs="Arial"/>
          <w:sz w:val="24"/>
          <w:szCs w:val="24"/>
        </w:rPr>
        <w:t>.</w:t>
      </w:r>
    </w:p>
    <w:p w14:paraId="4D3BACBB" w14:textId="77777777" w:rsidR="00D6727C" w:rsidRPr="00332BD2" w:rsidRDefault="00FA1AF8" w:rsidP="00D6727C">
      <w:pPr>
        <w:pStyle w:val="ListParagraph1"/>
        <w:spacing w:before="60" w:after="0" w:line="240" w:lineRule="auto"/>
        <w:ind w:left="0" w:firstLine="850"/>
        <w:jc w:val="both"/>
        <w:rPr>
          <w:rFonts w:ascii="Arial" w:hAnsi="Arial" w:cs="Arial"/>
          <w:sz w:val="24"/>
          <w:szCs w:val="24"/>
        </w:rPr>
      </w:pPr>
      <w:r w:rsidRPr="00332BD2">
        <w:rPr>
          <w:rFonts w:ascii="Arial" w:hAnsi="Arial" w:cs="Arial"/>
          <w:sz w:val="24"/>
          <w:szCs w:val="24"/>
        </w:rPr>
        <w:t>Date cheie</w:t>
      </w:r>
    </w:p>
    <w:tbl>
      <w:tblPr>
        <w:tblW w:w="46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9"/>
        <w:gridCol w:w="3545"/>
        <w:gridCol w:w="1133"/>
        <w:gridCol w:w="991"/>
      </w:tblGrid>
      <w:tr w:rsidR="00F14E7D" w:rsidRPr="00332BD2" w14:paraId="45A8DE1C" w14:textId="77777777" w:rsidTr="00BC22AD">
        <w:tc>
          <w:tcPr>
            <w:tcW w:w="1538" w:type="pct"/>
          </w:tcPr>
          <w:p w14:paraId="055E6CC9" w14:textId="169705F9" w:rsidR="00F14E7D" w:rsidRPr="00332BD2" w:rsidRDefault="00BC22AD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Autor</w:t>
            </w:r>
          </w:p>
        </w:tc>
        <w:tc>
          <w:tcPr>
            <w:tcW w:w="2165" w:type="pct"/>
          </w:tcPr>
          <w:p w14:paraId="12800F3F" w14:textId="77777777" w:rsidR="00F14E7D" w:rsidRPr="00332BD2" w:rsidRDefault="00FA1AF8" w:rsidP="004710A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2BD2">
              <w:rPr>
                <w:rFonts w:ascii="Arial" w:hAnsi="Arial" w:cs="Arial"/>
                <w:sz w:val="28"/>
                <w:szCs w:val="28"/>
              </w:rPr>
              <w:t>Eveniment</w:t>
            </w:r>
          </w:p>
        </w:tc>
        <w:tc>
          <w:tcPr>
            <w:tcW w:w="692" w:type="pct"/>
          </w:tcPr>
          <w:p w14:paraId="55D5AE84" w14:textId="77777777" w:rsidR="00F14E7D" w:rsidRPr="00332BD2" w:rsidRDefault="00FA1AF8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2BD2">
              <w:rPr>
                <w:rFonts w:ascii="Arial" w:hAnsi="Arial" w:cs="Arial"/>
                <w:sz w:val="28"/>
                <w:szCs w:val="28"/>
              </w:rPr>
              <w:t>An1</w:t>
            </w:r>
          </w:p>
        </w:tc>
        <w:tc>
          <w:tcPr>
            <w:tcW w:w="605" w:type="pct"/>
          </w:tcPr>
          <w:p w14:paraId="0194D480" w14:textId="77777777" w:rsidR="00F14E7D" w:rsidRPr="00332BD2" w:rsidRDefault="00FA1AF8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2BD2">
              <w:rPr>
                <w:rFonts w:ascii="Arial" w:hAnsi="Arial" w:cs="Arial"/>
                <w:sz w:val="28"/>
                <w:szCs w:val="28"/>
              </w:rPr>
              <w:t>An2</w:t>
            </w:r>
          </w:p>
        </w:tc>
      </w:tr>
      <w:tr w:rsidR="00F14E7D" w:rsidRPr="00332BD2" w14:paraId="627C3D0E" w14:textId="77777777" w:rsidTr="00BC22AD">
        <w:tc>
          <w:tcPr>
            <w:tcW w:w="1538" w:type="pct"/>
          </w:tcPr>
          <w:p w14:paraId="7A5DA712" w14:textId="4A3FAE6F" w:rsidR="00F14E7D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Giovanni Boccaccio</w:t>
            </w:r>
          </w:p>
        </w:tc>
        <w:tc>
          <w:tcPr>
            <w:tcW w:w="2165" w:type="pct"/>
          </w:tcPr>
          <w:p w14:paraId="75DF4D1B" w14:textId="068354E2" w:rsidR="00F14E7D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scrie Decameronul</w:t>
            </w:r>
          </w:p>
        </w:tc>
        <w:tc>
          <w:tcPr>
            <w:tcW w:w="692" w:type="pct"/>
          </w:tcPr>
          <w:p w14:paraId="129DF07C" w14:textId="5093F1CD" w:rsidR="00F14E7D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1348</w:t>
            </w:r>
          </w:p>
        </w:tc>
        <w:tc>
          <w:tcPr>
            <w:tcW w:w="605" w:type="pct"/>
          </w:tcPr>
          <w:p w14:paraId="501F7945" w14:textId="16918837" w:rsidR="00F14E7D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1353</w:t>
            </w:r>
          </w:p>
        </w:tc>
      </w:tr>
      <w:tr w:rsidR="00F14E7D" w:rsidRPr="00332BD2" w14:paraId="45402EE0" w14:textId="77777777" w:rsidTr="00BC22AD">
        <w:tc>
          <w:tcPr>
            <w:tcW w:w="1538" w:type="pct"/>
          </w:tcPr>
          <w:p w14:paraId="533F3EFE" w14:textId="6ABC2C43" w:rsidR="00F14E7D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22AD">
              <w:rPr>
                <w:rFonts w:ascii="Arial" w:hAnsi="Arial" w:cs="Arial"/>
                <w:sz w:val="24"/>
                <w:szCs w:val="24"/>
              </w:rPr>
              <w:t>Gutenberg</w:t>
            </w:r>
            <w:proofErr w:type="spellEnd"/>
          </w:p>
        </w:tc>
        <w:tc>
          <w:tcPr>
            <w:tcW w:w="2165" w:type="pct"/>
          </w:tcPr>
          <w:p w14:paraId="3C60683F" w14:textId="6D084E8E" w:rsidR="00F14E7D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Publicarea Bibliei</w:t>
            </w:r>
          </w:p>
        </w:tc>
        <w:tc>
          <w:tcPr>
            <w:tcW w:w="692" w:type="pct"/>
          </w:tcPr>
          <w:p w14:paraId="598C07C9" w14:textId="05C68B37" w:rsidR="00F14E7D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1455</w:t>
            </w:r>
          </w:p>
        </w:tc>
        <w:tc>
          <w:tcPr>
            <w:tcW w:w="605" w:type="pct"/>
          </w:tcPr>
          <w:p w14:paraId="6C138E1F" w14:textId="7D877DE4" w:rsidR="00091C8B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1455</w:t>
            </w:r>
          </w:p>
        </w:tc>
      </w:tr>
      <w:tr w:rsidR="001848C2" w:rsidRPr="00332BD2" w14:paraId="4AE83521" w14:textId="77777777" w:rsidTr="00BC22AD">
        <w:tc>
          <w:tcPr>
            <w:tcW w:w="1538" w:type="pct"/>
          </w:tcPr>
          <w:p w14:paraId="4A532BB4" w14:textId="6E3E78D4" w:rsidR="001848C2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Lorenzo Magnificul</w:t>
            </w:r>
          </w:p>
        </w:tc>
        <w:tc>
          <w:tcPr>
            <w:tcW w:w="2165" w:type="pct"/>
          </w:tcPr>
          <w:p w14:paraId="73C07A8B" w14:textId="1922D4AB" w:rsidR="001848C2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conduce Florența</w:t>
            </w:r>
          </w:p>
        </w:tc>
        <w:tc>
          <w:tcPr>
            <w:tcW w:w="692" w:type="pct"/>
          </w:tcPr>
          <w:p w14:paraId="3A2A24C0" w14:textId="0511C88D" w:rsidR="001848C2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1478</w:t>
            </w:r>
          </w:p>
        </w:tc>
        <w:tc>
          <w:tcPr>
            <w:tcW w:w="605" w:type="pct"/>
          </w:tcPr>
          <w:p w14:paraId="7DD0B622" w14:textId="761296E8" w:rsidR="001848C2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1492</w:t>
            </w:r>
          </w:p>
        </w:tc>
      </w:tr>
      <w:tr w:rsidR="001848C2" w:rsidRPr="00332BD2" w14:paraId="0153C73F" w14:textId="77777777" w:rsidTr="00BC22AD">
        <w:tc>
          <w:tcPr>
            <w:tcW w:w="1538" w:type="pct"/>
          </w:tcPr>
          <w:p w14:paraId="494B19B7" w14:textId="30B5E56A" w:rsidR="001848C2" w:rsidRPr="00332BD2" w:rsidRDefault="00BC22A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Machiavelli</w:t>
            </w:r>
            <w:r w:rsidR="003A053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65" w:type="pct"/>
          </w:tcPr>
          <w:p w14:paraId="61265C71" w14:textId="55F24DD7" w:rsidR="001848C2" w:rsidRPr="00332BD2" w:rsidRDefault="00BC22AD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scrie Principele</w:t>
            </w:r>
          </w:p>
        </w:tc>
        <w:tc>
          <w:tcPr>
            <w:tcW w:w="692" w:type="pct"/>
          </w:tcPr>
          <w:p w14:paraId="17B54886" w14:textId="3DD2855B" w:rsidR="001848C2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605" w:type="pct"/>
          </w:tcPr>
          <w:p w14:paraId="20ABFE9E" w14:textId="355FFC67" w:rsidR="001848C2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1532</w:t>
            </w:r>
          </w:p>
        </w:tc>
      </w:tr>
      <w:tr w:rsidR="00BC22AD" w:rsidRPr="00332BD2" w14:paraId="177F1F93" w14:textId="77777777" w:rsidTr="00BC22AD">
        <w:tc>
          <w:tcPr>
            <w:tcW w:w="1538" w:type="pct"/>
          </w:tcPr>
          <w:p w14:paraId="060F792F" w14:textId="4D2EEA46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Machiavelli</w:t>
            </w:r>
            <w:r w:rsidR="003A053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65" w:type="pct"/>
          </w:tcPr>
          <w:p w14:paraId="1AA8A385" w14:textId="24C4BCA9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scrie </w:t>
            </w:r>
            <w:proofErr w:type="spellStart"/>
            <w:r w:rsidRPr="00BC22AD">
              <w:rPr>
                <w:rFonts w:ascii="Arial" w:hAnsi="Arial" w:cs="Arial"/>
                <w:sz w:val="24"/>
                <w:szCs w:val="24"/>
              </w:rPr>
              <w:t>Gargantua</w:t>
            </w:r>
            <w:proofErr w:type="spellEnd"/>
            <w:r w:rsidRPr="00BC22AD">
              <w:rPr>
                <w:rFonts w:ascii="Arial" w:hAnsi="Arial" w:cs="Arial"/>
                <w:sz w:val="24"/>
                <w:szCs w:val="24"/>
              </w:rPr>
              <w:t> și </w:t>
            </w:r>
            <w:proofErr w:type="spellStart"/>
            <w:r w:rsidRPr="00BC22AD">
              <w:rPr>
                <w:rFonts w:ascii="Arial" w:hAnsi="Arial" w:cs="Arial"/>
                <w:sz w:val="24"/>
                <w:szCs w:val="24"/>
              </w:rPr>
              <w:t>Pantagruel</w:t>
            </w:r>
            <w:proofErr w:type="spellEnd"/>
          </w:p>
        </w:tc>
        <w:tc>
          <w:tcPr>
            <w:tcW w:w="692" w:type="pct"/>
          </w:tcPr>
          <w:p w14:paraId="5295E111" w14:textId="274E8A96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1532</w:t>
            </w:r>
          </w:p>
        </w:tc>
        <w:tc>
          <w:tcPr>
            <w:tcW w:w="605" w:type="pct"/>
          </w:tcPr>
          <w:p w14:paraId="5AE82924" w14:textId="40BBDDDA" w:rsidR="00BC22AD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1532</w:t>
            </w:r>
          </w:p>
        </w:tc>
      </w:tr>
      <w:tr w:rsidR="00BC22AD" w:rsidRPr="00332BD2" w14:paraId="2D72194A" w14:textId="77777777" w:rsidTr="00BC22AD">
        <w:tc>
          <w:tcPr>
            <w:tcW w:w="1538" w:type="pct"/>
          </w:tcPr>
          <w:p w14:paraId="02EB078C" w14:textId="45AF7458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Miguel Cervantes</w:t>
            </w:r>
          </w:p>
        </w:tc>
        <w:tc>
          <w:tcPr>
            <w:tcW w:w="2165" w:type="pct"/>
          </w:tcPr>
          <w:p w14:paraId="0D8D41BB" w14:textId="0D89CAAB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scrie Don Quijote</w:t>
            </w:r>
          </w:p>
        </w:tc>
        <w:tc>
          <w:tcPr>
            <w:tcW w:w="692" w:type="pct"/>
          </w:tcPr>
          <w:p w14:paraId="7F1F5B6E" w14:textId="3D4DCF84" w:rsidR="00BC22AD" w:rsidRPr="00332BD2" w:rsidRDefault="00BC22AD" w:rsidP="00BC22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  <w:tc>
          <w:tcPr>
            <w:tcW w:w="605" w:type="pct"/>
          </w:tcPr>
          <w:p w14:paraId="71037A27" w14:textId="23BA2F8F" w:rsidR="00BC22AD" w:rsidRPr="00332BD2" w:rsidRDefault="00BC22AD" w:rsidP="00BC22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22AD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</w:tr>
    </w:tbl>
    <w:p w14:paraId="0D40EDC0" w14:textId="1E13DB1B" w:rsidR="00F66630" w:rsidRPr="00332BD2" w:rsidRDefault="00F66630" w:rsidP="00890E11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332BD2">
        <w:rPr>
          <w:rFonts w:ascii="Arial" w:hAnsi="Arial" w:cs="Arial"/>
          <w:sz w:val="24"/>
          <w:szCs w:val="24"/>
        </w:rPr>
        <w:t xml:space="preserve">(Adaptat după </w:t>
      </w:r>
      <w:r w:rsidR="00F848F2" w:rsidRPr="00332BD2">
        <w:rPr>
          <w:rFonts w:ascii="Arial" w:hAnsi="Arial" w:cs="Arial"/>
          <w:i/>
          <w:sz w:val="24"/>
          <w:szCs w:val="24"/>
        </w:rPr>
        <w:t>Manualul de</w:t>
      </w:r>
      <w:r w:rsidR="00F848F2" w:rsidRPr="00332BD2">
        <w:rPr>
          <w:rFonts w:ascii="Arial" w:hAnsi="Arial" w:cs="Arial"/>
          <w:sz w:val="24"/>
          <w:szCs w:val="24"/>
        </w:rPr>
        <w:t xml:space="preserve"> </w:t>
      </w:r>
      <w:r w:rsidR="00E77AAC" w:rsidRPr="00332BD2">
        <w:rPr>
          <w:rFonts w:ascii="Arial" w:hAnsi="Arial" w:cs="Arial"/>
          <w:i/>
          <w:sz w:val="24"/>
          <w:szCs w:val="24"/>
        </w:rPr>
        <w:t>Istorie</w:t>
      </w:r>
      <w:r w:rsidR="00E530D4" w:rsidRPr="00332BD2">
        <w:rPr>
          <w:rFonts w:ascii="Arial" w:hAnsi="Arial" w:cs="Arial"/>
          <w:i/>
          <w:sz w:val="24"/>
          <w:szCs w:val="24"/>
        </w:rPr>
        <w:t xml:space="preserve">, </w:t>
      </w:r>
      <w:r w:rsidR="00685DA9" w:rsidRPr="00332BD2">
        <w:rPr>
          <w:rFonts w:ascii="Arial" w:hAnsi="Arial" w:cs="Arial"/>
          <w:i/>
          <w:sz w:val="24"/>
          <w:szCs w:val="24"/>
        </w:rPr>
        <w:t xml:space="preserve">clasa a </w:t>
      </w:r>
      <w:r w:rsidR="00890E11">
        <w:rPr>
          <w:rFonts w:ascii="Arial" w:hAnsi="Arial" w:cs="Arial"/>
          <w:i/>
          <w:sz w:val="24"/>
          <w:szCs w:val="24"/>
        </w:rPr>
        <w:t>VI</w:t>
      </w:r>
      <w:r w:rsidR="00CC29E1" w:rsidRPr="00332BD2">
        <w:rPr>
          <w:rFonts w:ascii="Arial" w:hAnsi="Arial" w:cs="Arial"/>
          <w:i/>
          <w:sz w:val="24"/>
          <w:szCs w:val="24"/>
        </w:rPr>
        <w:t>-a</w:t>
      </w:r>
      <w:r w:rsidRPr="00332BD2">
        <w:rPr>
          <w:rFonts w:ascii="Arial" w:hAnsi="Arial" w:cs="Arial"/>
          <w:sz w:val="24"/>
          <w:szCs w:val="24"/>
        </w:rPr>
        <w:t xml:space="preserve">, </w:t>
      </w:r>
      <w:r w:rsidR="00890E11" w:rsidRPr="00890E11">
        <w:rPr>
          <w:rFonts w:ascii="Arial" w:hAnsi="Arial" w:cs="Arial"/>
          <w:sz w:val="24"/>
          <w:szCs w:val="24"/>
        </w:rPr>
        <w:t>Maria Mariana Gheorghe</w:t>
      </w:r>
      <w:r w:rsidR="00890E11">
        <w:rPr>
          <w:rFonts w:ascii="Arial" w:hAnsi="Arial" w:cs="Arial"/>
          <w:sz w:val="24"/>
          <w:szCs w:val="24"/>
        </w:rPr>
        <w:t xml:space="preserve">, </w:t>
      </w:r>
      <w:r w:rsidR="00890E11" w:rsidRPr="00890E11">
        <w:rPr>
          <w:rFonts w:ascii="Arial" w:hAnsi="Arial" w:cs="Arial"/>
          <w:sz w:val="24"/>
          <w:szCs w:val="24"/>
        </w:rPr>
        <w:t xml:space="preserve">Irina Ema </w:t>
      </w:r>
      <w:proofErr w:type="spellStart"/>
      <w:r w:rsidR="00890E11" w:rsidRPr="00890E11">
        <w:rPr>
          <w:rFonts w:ascii="Arial" w:hAnsi="Arial" w:cs="Arial"/>
          <w:sz w:val="24"/>
          <w:szCs w:val="24"/>
        </w:rPr>
        <w:t>Săvuță</w:t>
      </w:r>
      <w:proofErr w:type="spellEnd"/>
      <w:r w:rsidR="00890E11">
        <w:rPr>
          <w:rFonts w:ascii="Arial" w:hAnsi="Arial" w:cs="Arial"/>
          <w:sz w:val="24"/>
          <w:szCs w:val="24"/>
        </w:rPr>
        <w:t xml:space="preserve">, </w:t>
      </w:r>
      <w:r w:rsidR="00890E11" w:rsidRPr="00890E11">
        <w:rPr>
          <w:rFonts w:ascii="Arial" w:hAnsi="Arial" w:cs="Arial"/>
          <w:sz w:val="24"/>
          <w:szCs w:val="24"/>
        </w:rPr>
        <w:t>Aurel Constantin Soare</w:t>
      </w:r>
      <w:r w:rsidRPr="00332BD2">
        <w:rPr>
          <w:rFonts w:ascii="Arial" w:hAnsi="Arial" w:cs="Arial"/>
          <w:sz w:val="24"/>
          <w:szCs w:val="24"/>
        </w:rPr>
        <w:t>)</w:t>
      </w:r>
    </w:p>
    <w:sectPr w:rsidR="00F66630" w:rsidRPr="00332BD2" w:rsidSect="0047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D2366" w14:textId="77777777" w:rsidR="008374A4" w:rsidRDefault="008374A4" w:rsidP="00867353">
      <w:pPr>
        <w:spacing w:after="0" w:line="240" w:lineRule="auto"/>
      </w:pPr>
      <w:r>
        <w:separator/>
      </w:r>
    </w:p>
  </w:endnote>
  <w:endnote w:type="continuationSeparator" w:id="0">
    <w:p w14:paraId="488916E7" w14:textId="77777777" w:rsidR="008374A4" w:rsidRDefault="008374A4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434B9" w14:textId="77777777" w:rsidR="00DF30CD" w:rsidRDefault="00DF30C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767FA" w14:textId="15440147" w:rsidR="00C75EA0" w:rsidRPr="00FA7C9E" w:rsidRDefault="00BC22AD" w:rsidP="00BC22AD">
    <w:pPr>
      <w:pStyle w:val="Subsol"/>
      <w:rPr>
        <w:rFonts w:ascii="Arial" w:hAnsi="Arial" w:cs="Arial"/>
        <w:sz w:val="20"/>
        <w:szCs w:val="20"/>
      </w:rPr>
    </w:pPr>
    <w:r w:rsidRPr="00BC22AD">
      <w:rPr>
        <w:rFonts w:ascii="Arial" w:hAnsi="Arial" w:cs="Arial"/>
        <w:sz w:val="20"/>
        <w:szCs w:val="20"/>
        <w:lang w:val="en-US"/>
      </w:rPr>
      <w:t>GENEZA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BC22AD">
      <w:rPr>
        <w:rFonts w:ascii="Arial" w:hAnsi="Arial" w:cs="Arial"/>
        <w:sz w:val="20"/>
        <w:szCs w:val="20"/>
        <w:lang w:val="en-US"/>
      </w:rPr>
      <w:t>SPIRITULUI MODERN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954EB" w14:textId="77777777" w:rsidR="00DF30CD" w:rsidRDefault="00DF30C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97ABA" w14:textId="77777777" w:rsidR="008374A4" w:rsidRDefault="008374A4" w:rsidP="00867353">
      <w:pPr>
        <w:spacing w:after="0" w:line="240" w:lineRule="auto"/>
      </w:pPr>
      <w:r>
        <w:separator/>
      </w:r>
    </w:p>
  </w:footnote>
  <w:footnote w:type="continuationSeparator" w:id="0">
    <w:p w14:paraId="26E99A28" w14:textId="77777777" w:rsidR="008374A4" w:rsidRDefault="008374A4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D9C02" w14:textId="77777777" w:rsidR="00DF30CD" w:rsidRDefault="00DF30C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2055" w14:textId="77777777" w:rsidR="00C75EA0" w:rsidRPr="006E09D1" w:rsidRDefault="00333356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Examenul </w:t>
    </w:r>
    <w:r w:rsidR="00332BD2">
      <w:rPr>
        <w:rFonts w:ascii="Arial" w:hAnsi="Arial" w:cs="Arial"/>
        <w:sz w:val="20"/>
        <w:szCs w:val="20"/>
      </w:rPr>
      <w:t xml:space="preserve">național </w:t>
    </w:r>
    <w:r>
      <w:rPr>
        <w:rFonts w:ascii="Arial" w:hAnsi="Arial" w:cs="Arial"/>
        <w:sz w:val="20"/>
        <w:szCs w:val="20"/>
      </w:rPr>
      <w:t>de bacalaureat 20</w:t>
    </w:r>
    <w:r w:rsidR="003C4D7D">
      <w:rPr>
        <w:rFonts w:ascii="Arial" w:hAnsi="Arial" w:cs="Arial"/>
        <w:sz w:val="20"/>
        <w:szCs w:val="20"/>
      </w:rPr>
      <w:t>2</w:t>
    </w:r>
    <w:r w:rsidR="006749AC">
      <w:rPr>
        <w:rFonts w:ascii="Arial" w:hAnsi="Arial" w:cs="Arial"/>
        <w:sz w:val="20"/>
        <w:szCs w:val="20"/>
      </w:rPr>
      <w:t>5</w:t>
    </w:r>
  </w:p>
  <w:p w14:paraId="49905583" w14:textId="2C11ED0D" w:rsidR="00C75EA0" w:rsidRPr="006E09D1" w:rsidRDefault="00C75EA0">
    <w:pPr>
      <w:pStyle w:val="Antet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 w:rsidR="00332BD2">
      <w:rPr>
        <w:rFonts w:ascii="Arial" w:hAnsi="Arial" w:cs="Arial"/>
        <w:sz w:val="20"/>
        <w:szCs w:val="20"/>
      </w:rPr>
      <w:t>ț</w:t>
    </w:r>
    <w:r w:rsidRPr="006E09D1">
      <w:rPr>
        <w:rFonts w:ascii="Arial" w:hAnsi="Arial" w:cs="Arial"/>
        <w:sz w:val="20"/>
        <w:szCs w:val="20"/>
      </w:rPr>
      <w:t xml:space="preserve">elor digitale </w:t>
    </w:r>
    <w:bookmarkStart w:id="0" w:name="_GoBack"/>
    <w:bookmarkEnd w:id="0"/>
    <w:r w:rsidRPr="006E09D1">
      <w:rPr>
        <w:rFonts w:ascii="Arial" w:hAnsi="Arial" w:cs="Arial"/>
        <w:sz w:val="20"/>
        <w:szCs w:val="20"/>
      </w:rPr>
      <w:t>- document de lucru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527" w14:textId="77777777" w:rsidR="00DF30CD" w:rsidRDefault="00DF30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 w15:restartNumberingAfterBreak="0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B56"/>
    <w:rsid w:val="0000053B"/>
    <w:rsid w:val="00016082"/>
    <w:rsid w:val="00017C5C"/>
    <w:rsid w:val="00024080"/>
    <w:rsid w:val="0003462C"/>
    <w:rsid w:val="00054467"/>
    <w:rsid w:val="000553E1"/>
    <w:rsid w:val="00076A37"/>
    <w:rsid w:val="0007787B"/>
    <w:rsid w:val="00083807"/>
    <w:rsid w:val="00091C8B"/>
    <w:rsid w:val="000B0591"/>
    <w:rsid w:val="000C399B"/>
    <w:rsid w:val="000C549B"/>
    <w:rsid w:val="000E0D92"/>
    <w:rsid w:val="000F45C2"/>
    <w:rsid w:val="00135E9A"/>
    <w:rsid w:val="00143F6C"/>
    <w:rsid w:val="00152798"/>
    <w:rsid w:val="00153F6B"/>
    <w:rsid w:val="00154270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429F5"/>
    <w:rsid w:val="00245CAB"/>
    <w:rsid w:val="002530C0"/>
    <w:rsid w:val="00255035"/>
    <w:rsid w:val="0027127C"/>
    <w:rsid w:val="00272097"/>
    <w:rsid w:val="0029658F"/>
    <w:rsid w:val="002C037B"/>
    <w:rsid w:val="002C0603"/>
    <w:rsid w:val="002C4018"/>
    <w:rsid w:val="002D003F"/>
    <w:rsid w:val="002D0B58"/>
    <w:rsid w:val="002E3C37"/>
    <w:rsid w:val="00332BD2"/>
    <w:rsid w:val="00333356"/>
    <w:rsid w:val="003644E7"/>
    <w:rsid w:val="00376B39"/>
    <w:rsid w:val="00383D40"/>
    <w:rsid w:val="003A053F"/>
    <w:rsid w:val="003C23CD"/>
    <w:rsid w:val="003C4D7D"/>
    <w:rsid w:val="003E3CB1"/>
    <w:rsid w:val="003E4D7A"/>
    <w:rsid w:val="00400BDA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B0793"/>
    <w:rsid w:val="004F0505"/>
    <w:rsid w:val="004F54C7"/>
    <w:rsid w:val="00504BEF"/>
    <w:rsid w:val="00540DE4"/>
    <w:rsid w:val="00546789"/>
    <w:rsid w:val="00552790"/>
    <w:rsid w:val="005578E6"/>
    <w:rsid w:val="00573ACA"/>
    <w:rsid w:val="00594849"/>
    <w:rsid w:val="00597DFF"/>
    <w:rsid w:val="005B059C"/>
    <w:rsid w:val="005B5127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543B5"/>
    <w:rsid w:val="0065759E"/>
    <w:rsid w:val="006749AC"/>
    <w:rsid w:val="00685DA9"/>
    <w:rsid w:val="006A682E"/>
    <w:rsid w:val="006B5BD4"/>
    <w:rsid w:val="006C0CBF"/>
    <w:rsid w:val="006D6666"/>
    <w:rsid w:val="006E09D1"/>
    <w:rsid w:val="006E4DFD"/>
    <w:rsid w:val="006E7CC2"/>
    <w:rsid w:val="006F5409"/>
    <w:rsid w:val="006F7323"/>
    <w:rsid w:val="007015C4"/>
    <w:rsid w:val="00702FBA"/>
    <w:rsid w:val="0070319E"/>
    <w:rsid w:val="00712A9D"/>
    <w:rsid w:val="00715F9B"/>
    <w:rsid w:val="00722BC2"/>
    <w:rsid w:val="0072660A"/>
    <w:rsid w:val="00734219"/>
    <w:rsid w:val="007431B9"/>
    <w:rsid w:val="0077377D"/>
    <w:rsid w:val="0077714A"/>
    <w:rsid w:val="00791123"/>
    <w:rsid w:val="00791C7A"/>
    <w:rsid w:val="0079762D"/>
    <w:rsid w:val="007A4DB7"/>
    <w:rsid w:val="007D1672"/>
    <w:rsid w:val="007D5C00"/>
    <w:rsid w:val="007D75E9"/>
    <w:rsid w:val="007E7A69"/>
    <w:rsid w:val="008131C0"/>
    <w:rsid w:val="00815793"/>
    <w:rsid w:val="00823D67"/>
    <w:rsid w:val="00826511"/>
    <w:rsid w:val="00826CD4"/>
    <w:rsid w:val="008335C0"/>
    <w:rsid w:val="008374A4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DD5"/>
    <w:rsid w:val="00890E11"/>
    <w:rsid w:val="00890EF7"/>
    <w:rsid w:val="008A34D7"/>
    <w:rsid w:val="008B5070"/>
    <w:rsid w:val="008C7A24"/>
    <w:rsid w:val="008D1EF6"/>
    <w:rsid w:val="008E1138"/>
    <w:rsid w:val="008F0317"/>
    <w:rsid w:val="008F3665"/>
    <w:rsid w:val="008F5A00"/>
    <w:rsid w:val="00905762"/>
    <w:rsid w:val="0091409B"/>
    <w:rsid w:val="00923C9F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A4A16"/>
    <w:rsid w:val="009D12DF"/>
    <w:rsid w:val="009F2BCF"/>
    <w:rsid w:val="009F5115"/>
    <w:rsid w:val="009F6CBF"/>
    <w:rsid w:val="00A5181E"/>
    <w:rsid w:val="00A53BE8"/>
    <w:rsid w:val="00A61FBF"/>
    <w:rsid w:val="00A65AE2"/>
    <w:rsid w:val="00A713B1"/>
    <w:rsid w:val="00A77753"/>
    <w:rsid w:val="00AA0390"/>
    <w:rsid w:val="00AB0C21"/>
    <w:rsid w:val="00B257C6"/>
    <w:rsid w:val="00B4721A"/>
    <w:rsid w:val="00B52253"/>
    <w:rsid w:val="00B61203"/>
    <w:rsid w:val="00B66EC9"/>
    <w:rsid w:val="00B67133"/>
    <w:rsid w:val="00B77B3C"/>
    <w:rsid w:val="00B832E7"/>
    <w:rsid w:val="00B8544A"/>
    <w:rsid w:val="00BA6894"/>
    <w:rsid w:val="00BB6173"/>
    <w:rsid w:val="00BC22AD"/>
    <w:rsid w:val="00BC7A23"/>
    <w:rsid w:val="00BD3B56"/>
    <w:rsid w:val="00BD5A06"/>
    <w:rsid w:val="00C313EF"/>
    <w:rsid w:val="00C37EF1"/>
    <w:rsid w:val="00C406F1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CF"/>
    <w:rsid w:val="00D52318"/>
    <w:rsid w:val="00D6727C"/>
    <w:rsid w:val="00D90009"/>
    <w:rsid w:val="00D925F5"/>
    <w:rsid w:val="00D95E6C"/>
    <w:rsid w:val="00DA4926"/>
    <w:rsid w:val="00DC6BD7"/>
    <w:rsid w:val="00DF30CD"/>
    <w:rsid w:val="00DF7C74"/>
    <w:rsid w:val="00E13257"/>
    <w:rsid w:val="00E139EB"/>
    <w:rsid w:val="00E23572"/>
    <w:rsid w:val="00E32806"/>
    <w:rsid w:val="00E35CE4"/>
    <w:rsid w:val="00E367EB"/>
    <w:rsid w:val="00E521E4"/>
    <w:rsid w:val="00E530D4"/>
    <w:rsid w:val="00E74517"/>
    <w:rsid w:val="00E754F8"/>
    <w:rsid w:val="00E77AAC"/>
    <w:rsid w:val="00E873D1"/>
    <w:rsid w:val="00E92621"/>
    <w:rsid w:val="00EA2D36"/>
    <w:rsid w:val="00EA3564"/>
    <w:rsid w:val="00EB2AB5"/>
    <w:rsid w:val="00ED31C7"/>
    <w:rsid w:val="00EE47A0"/>
    <w:rsid w:val="00EF16E6"/>
    <w:rsid w:val="00EF4FB5"/>
    <w:rsid w:val="00F071FD"/>
    <w:rsid w:val="00F14E7D"/>
    <w:rsid w:val="00F33957"/>
    <w:rsid w:val="00F348F6"/>
    <w:rsid w:val="00F36A35"/>
    <w:rsid w:val="00F530C8"/>
    <w:rsid w:val="00F56EBD"/>
    <w:rsid w:val="00F62655"/>
    <w:rsid w:val="00F66630"/>
    <w:rsid w:val="00F709DE"/>
    <w:rsid w:val="00F77AA4"/>
    <w:rsid w:val="00F848F2"/>
    <w:rsid w:val="00F93287"/>
    <w:rsid w:val="00F94570"/>
    <w:rsid w:val="00F96AA6"/>
    <w:rsid w:val="00FA1AF8"/>
    <w:rsid w:val="00FA58E3"/>
    <w:rsid w:val="00FA7057"/>
    <w:rsid w:val="00FA7246"/>
    <w:rsid w:val="00FA7C9E"/>
    <w:rsid w:val="00FB70FF"/>
    <w:rsid w:val="00FC27A5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FE596"/>
  <w15:docId w15:val="{B087A934-8CAC-4639-9B26-3BCA266B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elgril">
    <w:name w:val="Table Grid"/>
    <w:basedOn w:val="TabelNormal"/>
    <w:uiPriority w:val="5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692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PCsedinta</cp:lastModifiedBy>
  <cp:revision>38</cp:revision>
  <dcterms:created xsi:type="dcterms:W3CDTF">2014-05-06T05:36:00Z</dcterms:created>
  <dcterms:modified xsi:type="dcterms:W3CDTF">2025-01-16T07:18:00Z</dcterms:modified>
</cp:coreProperties>
</file>